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EDBB7">
    <v:background id="_x0000_s1025" o:bwmode="white" fillcolor="#eedbb7">
      <v:fill r:id="rId2" type="tile"/>
    </v:background>
  </w:background>
  <w:body>
    <w:p w:rsidR="00000000" w:rsidRDefault="00DE48D7">
      <w:pPr>
        <w:pStyle w:val="Titre1"/>
        <w:spacing w:before="0"/>
      </w:pP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1515745" cy="1515745"/>
            <wp:effectExtent l="0" t="0" r="8255" b="8255"/>
            <wp:wrapSquare wrapText="bothSides"/>
            <wp:docPr id="2" name="Image 1" descr="D:\Webs\_uatl\_uatl.activite.online.fr\enluminure\images\st_georges.jpg">
              <a:hlinkClick xmlns:a="http://schemas.openxmlformats.org/drawingml/2006/main" r:id="rId5" tooltip="Vers le site UATL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:\Webs\_uatl\_uatl.activite.online.fr\enluminure\images\st_georges.jpg">
                      <a:hlinkClick r:id="rId5" tooltip="Vers le site UATL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inline distT="0" distB="0" distL="0" distR="0">
            <wp:extent cx="2419350" cy="1066800"/>
            <wp:effectExtent l="0" t="0" r="0" b="0"/>
            <wp:docPr id="3" name="Image 3" descr="D:\Webs\_uatl\_uatl.activite.online.fr\enluminure\images\UATL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ebs\_uatl\_uatl.activite.online.fr\enluminure\images\UATL.jpg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C1869">
        <w:rPr>
          <w:rFonts w:ascii="Algerian" w:hAnsi="Algerian"/>
          <w:b/>
          <w:bCs/>
          <w:color w:val="FF0000"/>
          <w:sz w:val="40"/>
          <w:szCs w:val="40"/>
        </w:rPr>
        <w:t xml:space="preserve">    </w:t>
      </w:r>
    </w:p>
    <w:p w:rsidR="00000000" w:rsidRDefault="009C1869">
      <w:pPr>
        <w:pStyle w:val="Titre1"/>
        <w:jc w:val="center"/>
      </w:pPr>
      <w:r>
        <w:rPr>
          <w:rFonts w:ascii="Algerian" w:hAnsi="Algerian"/>
          <w:b/>
          <w:bCs/>
          <w:color w:val="FF0000"/>
          <w:sz w:val="72"/>
          <w:szCs w:val="72"/>
        </w:rPr>
        <w:t>Enluminure</w:t>
      </w:r>
    </w:p>
    <w:p w:rsidR="00000000" w:rsidRPr="00852E53" w:rsidRDefault="009C1869">
      <w:pPr>
        <w:jc w:val="center"/>
      </w:pPr>
      <w:r>
        <w:rPr>
          <w:i/>
          <w:iCs/>
          <w:sz w:val="24"/>
          <w:szCs w:val="24"/>
        </w:rPr>
        <w:t>«Mettre en lumière»</w:t>
      </w:r>
    </w:p>
    <w:p w:rsidR="00000000" w:rsidRDefault="009C1869">
      <w:pPr>
        <w:ind w:left="1416"/>
      </w:pPr>
      <w:r>
        <w:rPr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4"/>
      </w:tblGrid>
      <w:tr w:rsidR="00000000">
        <w:trPr>
          <w:jc w:val="center"/>
        </w:trPr>
        <w:tc>
          <w:tcPr>
            <w:tcW w:w="90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52E53" w:rsidRDefault="009C1869">
            <w:pPr>
              <w:spacing w:after="0" w:line="240" w:lineRule="auto"/>
            </w:pPr>
            <w:r w:rsidRPr="00852E53">
              <w:rPr>
                <w:sz w:val="16"/>
                <w:szCs w:val="16"/>
              </w:rPr>
              <w:t>6400 – Animé par Thérèse DOREAU &amp; Luc Etienne BUYSE</w:t>
            </w:r>
            <w:r w:rsidRPr="00852E53">
              <w:rPr>
                <w:sz w:val="16"/>
                <w:szCs w:val="16"/>
              </w:rPr>
              <w:br/>
              <w:t>Horaires :</w:t>
            </w:r>
          </w:p>
          <w:p w:rsidR="00000000" w:rsidRPr="00852E53" w:rsidRDefault="009C1869">
            <w:pPr>
              <w:spacing w:after="0" w:line="240" w:lineRule="auto"/>
            </w:pPr>
            <w:r w:rsidRPr="00852E53">
              <w:rPr>
                <w:sz w:val="24"/>
                <w:szCs w:val="24"/>
              </w:rPr>
              <w:t>Cours d’enluminure par des amateurs bénévoles de l’UATL,</w:t>
            </w:r>
            <w:r w:rsidRPr="00852E53">
              <w:rPr>
                <w:sz w:val="24"/>
                <w:szCs w:val="24"/>
              </w:rPr>
              <w:br/>
              <w:t>pour des amateurs.</w:t>
            </w:r>
          </w:p>
        </w:tc>
      </w:tr>
    </w:tbl>
    <w:p w:rsidR="00000000" w:rsidRPr="00852E53" w:rsidRDefault="009C1869">
      <w:pPr>
        <w:ind w:left="1416"/>
      </w:pPr>
      <w:r>
        <w:rPr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0"/>
      </w:tblGrid>
      <w:tr w:rsidR="00000000">
        <w:trPr>
          <w:trHeight w:val="2565"/>
          <w:jc w:val="center"/>
        </w:trPr>
        <w:tc>
          <w:tcPr>
            <w:tcW w:w="9970" w:type="dxa"/>
            <w:tcBorders>
              <w:top w:val="double" w:sz="4" w:space="0" w:color="ED7D31"/>
              <w:left w:val="double" w:sz="4" w:space="0" w:color="ED7D31"/>
              <w:bottom w:val="double" w:sz="4" w:space="0" w:color="ED7D31"/>
              <w:right w:val="double" w:sz="4" w:space="0" w:color="ED7D31"/>
            </w:tcBorders>
            <w:tcMar>
              <w:top w:w="255" w:type="dxa"/>
              <w:left w:w="255" w:type="dxa"/>
              <w:bottom w:w="255" w:type="dxa"/>
              <w:right w:w="255" w:type="dxa"/>
            </w:tcMar>
            <w:hideMark/>
          </w:tcPr>
          <w:p w:rsidR="00000000" w:rsidRPr="00852E53" w:rsidRDefault="009C1869">
            <w:pPr>
              <w:spacing w:after="0" w:line="240" w:lineRule="auto"/>
            </w:pPr>
            <w:r w:rsidRPr="00852E53">
              <w:rPr>
                <w:sz w:val="24"/>
                <w:szCs w:val="24"/>
              </w:rPr>
              <w:t> </w:t>
            </w:r>
          </w:p>
          <w:p w:rsidR="00000000" w:rsidRPr="00852E53" w:rsidRDefault="009C1869">
            <w:pPr>
              <w:keepNext/>
              <w:spacing w:before="40" w:after="0" w:line="240" w:lineRule="auto"/>
            </w:pPr>
            <w:hyperlink r:id="rId8" w:history="1">
              <w:r w:rsidRPr="00852E53">
                <w:rPr>
                  <w:rStyle w:val="Lienhypertexte"/>
                  <w:rFonts w:ascii="Calibri Light" w:hAnsi="Calibri Light" w:cs="Calibri Light"/>
                  <w:b/>
                  <w:bCs/>
                  <w:sz w:val="32"/>
                  <w:szCs w:val="32"/>
                </w:rPr>
                <w:t>1er niveau Initiation</w:t>
              </w:r>
            </w:hyperlink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Matériel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Aplats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Drapés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Feuille d’or</w:t>
            </w:r>
          </w:p>
          <w:p w:rsidR="00000000" w:rsidRPr="00852E53" w:rsidRDefault="009C1869">
            <w:pPr>
              <w:spacing w:after="0" w:line="240" w:lineRule="auto"/>
            </w:pPr>
            <w:r w:rsidRPr="00852E53">
              <w:t> </w:t>
            </w:r>
          </w:p>
          <w:p w:rsidR="00000000" w:rsidRPr="00852E53" w:rsidRDefault="009C1869">
            <w:pPr>
              <w:keepNext/>
              <w:spacing w:before="40" w:after="0" w:line="240" w:lineRule="auto"/>
            </w:pPr>
            <w:hyperlink r:id="rId9" w:history="1">
              <w:r w:rsidRPr="00852E53">
                <w:rPr>
                  <w:rStyle w:val="Lienhypertexte"/>
                  <w:rFonts w:ascii="Calibri Light" w:hAnsi="Calibri Light" w:cs="Calibri Light"/>
                  <w:b/>
                  <w:bCs/>
                  <w:sz w:val="32"/>
                  <w:szCs w:val="32"/>
                </w:rPr>
                <w:t>2</w:t>
              </w:r>
              <w:r w:rsidRPr="00852E53">
                <w:rPr>
                  <w:rStyle w:val="Lienhypertexte"/>
                  <w:rFonts w:ascii="Calibri Light" w:hAnsi="Calibri Light" w:cs="Calibri Light"/>
                  <w:b/>
                  <w:bCs/>
                  <w:sz w:val="32"/>
                  <w:szCs w:val="32"/>
                  <w:vertAlign w:val="superscript"/>
                </w:rPr>
                <w:t>ème</w:t>
              </w:r>
              <w:r w:rsidRPr="00852E53">
                <w:rPr>
                  <w:rStyle w:val="Lienhypertexte"/>
                  <w:rFonts w:ascii="Calibri Light" w:hAnsi="Calibri Light" w:cs="Calibri Light"/>
                  <w:b/>
                  <w:bCs/>
                  <w:sz w:val="32"/>
                  <w:szCs w:val="32"/>
                </w:rPr>
                <w:t xml:space="preserve"> niveau : Perfectionnement</w:t>
              </w:r>
            </w:hyperlink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Copie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Création</w:t>
            </w:r>
          </w:p>
          <w:p w:rsidR="00000000" w:rsidRPr="00852E53" w:rsidRDefault="009C1869">
            <w:pPr>
              <w:spacing w:after="0" w:line="240" w:lineRule="auto"/>
            </w:pPr>
            <w:r w:rsidRPr="00852E53">
              <w:t> </w:t>
            </w:r>
          </w:p>
          <w:p w:rsidR="00000000" w:rsidRPr="00852E53" w:rsidRDefault="009C1869">
            <w:pPr>
              <w:keepNext/>
              <w:spacing w:before="40" w:after="0" w:line="240" w:lineRule="auto"/>
            </w:pPr>
            <w:hyperlink r:id="rId10" w:history="1">
              <w:r w:rsidRPr="00852E53">
                <w:rPr>
                  <w:rStyle w:val="Lienhypertexte"/>
                  <w:rFonts w:ascii="Calibri Light" w:hAnsi="Calibri Light" w:cs="Calibri Light"/>
                  <w:b/>
                  <w:bCs/>
                  <w:sz w:val="32"/>
                  <w:szCs w:val="32"/>
                </w:rPr>
                <w:t>3éme niveau</w:t>
              </w:r>
              <w:r w:rsidRPr="00852E53">
                <w:rPr>
                  <w:rStyle w:val="Lienhypertexte"/>
                  <w:rFonts w:ascii="Calibri Light" w:hAnsi="Calibri Light" w:cs="Calibri Light"/>
                  <w:b/>
                  <w:bCs/>
                  <w:sz w:val="32"/>
                  <w:szCs w:val="32"/>
                </w:rPr>
                <w:t> : Pratique de l’enluminure</w:t>
              </w:r>
            </w:hyperlink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Copie d’œuvres médiévales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Utilisation de parchemin véritable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Interprétation d’œuvres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Création</w:t>
            </w:r>
          </w:p>
          <w:p w:rsidR="00000000" w:rsidRPr="00852E53" w:rsidRDefault="009C1869">
            <w:pPr>
              <w:spacing w:after="0" w:line="240" w:lineRule="auto"/>
            </w:pPr>
            <w:r w:rsidRPr="00852E53">
              <w:t> </w:t>
            </w:r>
          </w:p>
          <w:p w:rsidR="00000000" w:rsidRPr="00852E53" w:rsidRDefault="009C1869">
            <w:pPr>
              <w:keepNext/>
              <w:spacing w:before="40" w:after="0" w:line="240" w:lineRule="auto"/>
            </w:pPr>
            <w:hyperlink r:id="rId11" w:tgtFrame="_blank" w:history="1">
              <w:r w:rsidRPr="00852E53">
                <w:rPr>
                  <w:rStyle w:val="Lienhypertexte"/>
                  <w:rFonts w:ascii="Calibri Light" w:hAnsi="Calibri Light" w:cs="Calibri Light"/>
                  <w:b/>
                  <w:bCs/>
                  <w:sz w:val="32"/>
                  <w:szCs w:val="32"/>
                </w:rPr>
                <w:t>Annexes</w:t>
              </w:r>
            </w:hyperlink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Liens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Glossaire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> 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Bonnes adresses</w:t>
            </w:r>
          </w:p>
          <w:p w:rsidR="00000000" w:rsidRPr="00852E53" w:rsidRDefault="009C1869">
            <w:pPr>
              <w:keepNext/>
              <w:spacing w:before="40" w:after="0" w:line="240" w:lineRule="auto"/>
              <w:ind w:left="720" w:hanging="360"/>
            </w:pPr>
            <w:r w:rsidRPr="00852E53">
              <w:rPr>
                <w:color w:val="1F4D78"/>
                <w:sz w:val="24"/>
                <w:szCs w:val="24"/>
              </w:rPr>
              <w:t>-</w:t>
            </w:r>
            <w:r w:rsidRPr="00852E53">
              <w:rPr>
                <w:rFonts w:ascii="Times New Roman" w:hAnsi="Times New Roman" w:cs="Times New Roman"/>
                <w:color w:val="1F4D78"/>
                <w:sz w:val="14"/>
                <w:szCs w:val="14"/>
              </w:rPr>
              <w:t xml:space="preserve">          </w:t>
            </w:r>
            <w:r w:rsidRPr="00852E53">
              <w:rPr>
                <w:rFonts w:ascii="Calibri Light" w:hAnsi="Calibri Light" w:cs="Calibri Light"/>
                <w:b/>
                <w:bCs/>
                <w:i/>
                <w:iCs/>
                <w:color w:val="1F4D78"/>
                <w:sz w:val="24"/>
                <w:szCs w:val="24"/>
              </w:rPr>
              <w:t>Etc..</w:t>
            </w:r>
          </w:p>
          <w:p w:rsidR="00000000" w:rsidRPr="00852E53" w:rsidRDefault="009C1869">
            <w:pPr>
              <w:spacing w:after="0" w:line="240" w:lineRule="auto"/>
            </w:pPr>
            <w:r w:rsidRPr="00852E53">
              <w:t> </w:t>
            </w:r>
          </w:p>
          <w:p w:rsidR="00000000" w:rsidRPr="00852E53" w:rsidRDefault="009C1869">
            <w:pPr>
              <w:spacing w:after="0" w:line="240" w:lineRule="auto"/>
            </w:pPr>
            <w:r w:rsidRPr="00852E53">
              <w:rPr>
                <w:sz w:val="24"/>
                <w:szCs w:val="24"/>
              </w:rPr>
              <w:t> </w:t>
            </w:r>
          </w:p>
        </w:tc>
      </w:tr>
    </w:tbl>
    <w:p w:rsidR="00000000" w:rsidRPr="00852E53" w:rsidRDefault="009C1869">
      <w:r>
        <w:t> </w:t>
      </w:r>
    </w:p>
    <w:p w:rsidR="00000000" w:rsidRDefault="009C1869">
      <w:r>
        <w:t> </w:t>
      </w:r>
    </w:p>
    <w:p w:rsidR="00000000" w:rsidRDefault="009C1869">
      <w:r>
        <w:t> </w:t>
      </w:r>
    </w:p>
    <w:p w:rsidR="00000000" w:rsidRDefault="009C1869">
      <w:pPr>
        <w:jc w:val="center"/>
      </w:pPr>
      <w:r>
        <w:t xml:space="preserve">En cliquant sur Annexes, vous trouverez sur la page </w:t>
      </w:r>
      <w:hyperlink r:id="rId12" w:tgtFrame="_blank" w:history="1">
        <w:r>
          <w:rPr>
            <w:rStyle w:val="Lienhypertexte"/>
          </w:rPr>
          <w:t>annexes.htm</w:t>
        </w:r>
      </w:hyperlink>
      <w:r>
        <w:t> :</w:t>
      </w:r>
      <w:r>
        <w:br/>
        <w:t>les liens pour télécharger  les fichiers sources.</w:t>
      </w:r>
    </w:p>
    <w:p w:rsidR="00000000" w:rsidRDefault="009C1869">
      <w:r>
        <w:t> </w:t>
      </w:r>
    </w:p>
    <w:p w:rsidR="00000000" w:rsidRDefault="009C1869">
      <w:r>
        <w:t> </w:t>
      </w:r>
    </w:p>
    <w:p w:rsidR="00000000" w:rsidRDefault="009C1869">
      <w:r>
        <w:t> </w:t>
      </w:r>
    </w:p>
    <w:p w:rsidR="00000000" w:rsidRDefault="009C1869">
      <w:r>
        <w:t> </w:t>
      </w:r>
    </w:p>
    <w:p w:rsidR="009C1869" w:rsidRDefault="009C1869">
      <w:r>
        <w:t> </w:t>
      </w:r>
    </w:p>
    <w:sectPr w:rsidR="009C1869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8E"/>
    <w:rsid w:val="0047548B"/>
    <w:rsid w:val="00530FA9"/>
    <w:rsid w:val="005A763E"/>
    <w:rsid w:val="00852E53"/>
    <w:rsid w:val="008A0A8E"/>
    <w:rsid w:val="009C1869"/>
    <w:rsid w:val="00B31159"/>
    <w:rsid w:val="00CC3D24"/>
    <w:rsid w:val="00DE48D7"/>
    <w:rsid w:val="00FB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385EF-2B78-48E0-8256-23EA0DEA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6" w:lineRule="auto"/>
    </w:pPr>
    <w:rPr>
      <w:sz w:val="22"/>
      <w:szCs w:val="22"/>
    </w:rPr>
  </w:style>
  <w:style w:type="paragraph" w:styleId="Titre1">
    <w:name w:val="heading 1"/>
    <w:basedOn w:val="Normal"/>
    <w:link w:val="Titre1Car"/>
    <w:uiPriority w:val="9"/>
    <w:qFormat/>
    <w:pPr>
      <w:keepNext/>
      <w:spacing w:before="240" w:after="0"/>
      <w:outlineLvl w:val="0"/>
    </w:pPr>
    <w:rPr>
      <w:rFonts w:ascii="Calibri Light" w:hAnsi="Calibri Light" w:cs="Calibri Light"/>
      <w:color w:val="2E74B5"/>
      <w:kern w:val="36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pPr>
      <w:keepNext/>
      <w:spacing w:before="40" w:after="0"/>
      <w:outlineLvl w:val="1"/>
    </w:pPr>
    <w:rPr>
      <w:rFonts w:ascii="Calibri Light" w:hAnsi="Calibri Light" w:cs="Calibri Light"/>
      <w:b/>
      <w:bCs/>
      <w:color w:val="2E74B5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pPr>
      <w:keepNext/>
      <w:spacing w:before="40" w:after="0"/>
      <w:ind w:left="720" w:hanging="360"/>
      <w:outlineLvl w:val="2"/>
    </w:pPr>
    <w:rPr>
      <w:rFonts w:ascii="Calibri Light" w:hAnsi="Calibri Light" w:cs="Calibri Light"/>
      <w:b/>
      <w:bCs/>
      <w:i/>
      <w:iCs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Pr>
      <w:color w:val="0563C1"/>
      <w:u w:val="single"/>
    </w:rPr>
  </w:style>
  <w:style w:type="character" w:styleId="Lienhypertextesuivivisit">
    <w:name w:val="FollowedHyperlink"/>
    <w:uiPriority w:val="99"/>
    <w:semiHidden/>
    <w:unhideWhenUsed/>
    <w:rPr>
      <w:color w:val="954F72"/>
      <w:u w:val="single"/>
    </w:rPr>
  </w:style>
  <w:style w:type="character" w:customStyle="1" w:styleId="Titre1Car">
    <w:name w:val="Titre 1 Car"/>
    <w:link w:val="Titre1"/>
    <w:uiPriority w:val="9"/>
    <w:rPr>
      <w:rFonts w:ascii="Calibri Light" w:hAnsi="Calibri Light" w:cs="Calibri Light" w:hint="default"/>
      <w:color w:val="2E74B5"/>
    </w:rPr>
  </w:style>
  <w:style w:type="character" w:customStyle="1" w:styleId="Titre2Car">
    <w:name w:val="Titre 2 Car"/>
    <w:link w:val="Titre2"/>
    <w:uiPriority w:val="9"/>
    <w:semiHidden/>
    <w:rPr>
      <w:rFonts w:ascii="Calibri Light" w:hAnsi="Calibri Light" w:cs="Calibri Light" w:hint="default"/>
      <w:b/>
      <w:bCs/>
      <w:color w:val="2E74B5"/>
    </w:rPr>
  </w:style>
  <w:style w:type="character" w:customStyle="1" w:styleId="Titre3Car">
    <w:name w:val="Titre 3 Car"/>
    <w:link w:val="Titre3"/>
    <w:uiPriority w:val="9"/>
    <w:semiHidden/>
    <w:rPr>
      <w:rFonts w:ascii="Calibri Light" w:hAnsi="Calibri Light" w:cs="Calibri Light" w:hint="default"/>
      <w:b/>
      <w:bCs/>
      <w:i/>
      <w:iCs/>
      <w:color w:val="1F4D78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customStyle="1" w:styleId="msolistparagraphcxspfirst">
    <w:name w:val="msolistparagraphcxspfirst"/>
    <w:basedOn w:val="Normal"/>
    <w:pPr>
      <w:spacing w:after="0"/>
      <w:ind w:left="720"/>
    </w:pPr>
  </w:style>
  <w:style w:type="paragraph" w:customStyle="1" w:styleId="msolistparagraphcxspmiddle">
    <w:name w:val="msolistparagraphcxspmiddle"/>
    <w:basedOn w:val="Normal"/>
    <w:pPr>
      <w:spacing w:after="0"/>
      <w:ind w:left="720"/>
    </w:pPr>
  </w:style>
  <w:style w:type="paragraph" w:customStyle="1" w:styleId="msolistparagraphcxsplast">
    <w:name w:val="msolistparagraphcxsplast"/>
    <w:basedOn w:val="Normal"/>
    <w:pPr>
      <w:ind w:left="720"/>
    </w:pPr>
  </w:style>
  <w:style w:type="paragraph" w:customStyle="1" w:styleId="msochpdefault">
    <w:name w:val="msochpdefault"/>
    <w:basedOn w:val="Normal"/>
    <w:pPr>
      <w:spacing w:before="100" w:beforeAutospacing="1" w:after="100" w:afterAutospacing="1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Webs\_uatl\_uatl.activite.online.fr\enluminure\initiation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D:\Webs\_uatl\_uatl.activite.online.fr\enluminure\images\UATL.jpg" TargetMode="External"/><Relationship Id="rId12" Type="http://schemas.openxmlformats.org/officeDocument/2006/relationships/hyperlink" Target="file:///D:\Webs\_uatl\_uatl.activite.online.fr\enluminure\annexes.htm" TargetMode="External"/><Relationship Id="rId2" Type="http://schemas.openxmlformats.org/officeDocument/2006/relationships/image" Target="../../uatl.enluminure.online.fr/img/fond_parchemin.jpg" TargetMode="External"/><Relationship Id="rId1" Type="http://schemas.openxmlformats.org/officeDocument/2006/relationships/styles" Target="styles.xml"/><Relationship Id="rId6" Type="http://schemas.openxmlformats.org/officeDocument/2006/relationships/image" Target="file:///D:\Webs\_uatl\_uatl.activite.online.fr\enluminure\images\st_georges.jpg" TargetMode="External"/><Relationship Id="rId11" Type="http://schemas.openxmlformats.org/officeDocument/2006/relationships/hyperlink" Target="file:///D:\Webs\_uatl\_uatl.activite.online.fr\enluminure\annexes.htm" TargetMode="External"/><Relationship Id="rId5" Type="http://schemas.openxmlformats.org/officeDocument/2006/relationships/hyperlink" Target="https://uatl-eca.fr/" TargetMode="External"/><Relationship Id="rId10" Type="http://schemas.openxmlformats.org/officeDocument/2006/relationships/hyperlink" Target="file:///D:\Webs\_uatl\_uatl.activite.online.fr\enluminure\pratiqu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Webs\_uatl\_uatl.activite.online.fr\enluminure\perfectionnement\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UATL - Enluminure</vt:lpstr>
    </vt:vector>
  </TitlesOfParts>
  <Company/>
  <LinksUpToDate>false</LinksUpToDate>
  <CharactersWithSpaces>1210</CharactersWithSpaces>
  <SharedDoc>false</SharedDoc>
  <HLinks>
    <vt:vector size="42" baseType="variant"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annexes.htm</vt:lpwstr>
      </vt:variant>
      <vt:variant>
        <vt:lpwstr/>
      </vt:variant>
      <vt:variant>
        <vt:i4>3407980</vt:i4>
      </vt:variant>
      <vt:variant>
        <vt:i4>12</vt:i4>
      </vt:variant>
      <vt:variant>
        <vt:i4>0</vt:i4>
      </vt:variant>
      <vt:variant>
        <vt:i4>5</vt:i4>
      </vt:variant>
      <vt:variant>
        <vt:lpwstr>annexes.htm</vt:lpwstr>
      </vt:variant>
      <vt:variant>
        <vt:lpwstr/>
      </vt:variant>
      <vt:variant>
        <vt:i4>1507415</vt:i4>
      </vt:variant>
      <vt:variant>
        <vt:i4>9</vt:i4>
      </vt:variant>
      <vt:variant>
        <vt:i4>0</vt:i4>
      </vt:variant>
      <vt:variant>
        <vt:i4>5</vt:i4>
      </vt:variant>
      <vt:variant>
        <vt:lpwstr>pratique.htm</vt:lpwstr>
      </vt:variant>
      <vt:variant>
        <vt:lpwstr/>
      </vt:variant>
      <vt:variant>
        <vt:i4>1441866</vt:i4>
      </vt:variant>
      <vt:variant>
        <vt:i4>6</vt:i4>
      </vt:variant>
      <vt:variant>
        <vt:i4>0</vt:i4>
      </vt:variant>
      <vt:variant>
        <vt:i4>5</vt:i4>
      </vt:variant>
      <vt:variant>
        <vt:lpwstr>perfectionnement/htm</vt:lpwstr>
      </vt:variant>
      <vt:variant>
        <vt:lpwstr/>
      </vt:variant>
      <vt:variant>
        <vt:i4>7929896</vt:i4>
      </vt:variant>
      <vt:variant>
        <vt:i4>3</vt:i4>
      </vt:variant>
      <vt:variant>
        <vt:i4>0</vt:i4>
      </vt:variant>
      <vt:variant>
        <vt:i4>5</vt:i4>
      </vt:variant>
      <vt:variant>
        <vt:lpwstr>initiation.htm</vt:lpwstr>
      </vt:variant>
      <vt:variant>
        <vt:lpwstr/>
      </vt:variant>
      <vt:variant>
        <vt:i4>3407995</vt:i4>
      </vt:variant>
      <vt:variant>
        <vt:i4>2103</vt:i4>
      </vt:variant>
      <vt:variant>
        <vt:i4>1025</vt:i4>
      </vt:variant>
      <vt:variant>
        <vt:i4>1</vt:i4>
      </vt:variant>
      <vt:variant>
        <vt:lpwstr>D:\Webs\_uatl\_uatl.activite.online.fr\enluminure\images\UATL.jpg</vt:lpwstr>
      </vt:variant>
      <vt:variant>
        <vt:lpwstr/>
      </vt:variant>
      <vt:variant>
        <vt:i4>5308499</vt:i4>
      </vt:variant>
      <vt:variant>
        <vt:i4>-1</vt:i4>
      </vt:variant>
      <vt:variant>
        <vt:i4>1026</vt:i4>
      </vt:variant>
      <vt:variant>
        <vt:i4>4</vt:i4>
      </vt:variant>
      <vt:variant>
        <vt:lpwstr>https://uatl-eca.fr/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UATL - Enluminure</dc:title>
  <dc:subject/>
  <dc:creator>Compte Microsoft</dc:creator>
  <cp:keywords/>
  <dc:description/>
  <cp:lastModifiedBy>Compte Microsoft</cp:lastModifiedBy>
  <cp:revision>2</cp:revision>
  <dcterms:created xsi:type="dcterms:W3CDTF">2024-05-29T18:45:00Z</dcterms:created>
  <dcterms:modified xsi:type="dcterms:W3CDTF">2024-05-29T18:45:00Z</dcterms:modified>
</cp:coreProperties>
</file>